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>Szkoła organizuje zajęcia świetlicowe dla uczniów, których rodzice zgłosili potrzebę korzystania ze</w:t>
      </w:r>
      <w:r w:rsidR="00FD4F0A">
        <w:t xml:space="preserve"> świetlicy szkolnej. </w:t>
      </w:r>
      <w:bookmarkStart w:id="0" w:name="_GoBack"/>
      <w:bookmarkEnd w:id="0"/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9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takich placówek opieki, w których nie jest możliwe </w:t>
      </w:r>
      <w:r w:rsidRPr="00D657CE">
        <w:rPr>
          <w:lang w:bidi="pl-PL"/>
        </w:rPr>
        <w:lastRenderedPageBreak/>
        <w:t>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10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54" w:rsidRDefault="00E03054" w:rsidP="00143D7D">
      <w:pPr>
        <w:spacing w:after="0" w:line="240" w:lineRule="auto"/>
      </w:pPr>
      <w:r>
        <w:separator/>
      </w:r>
    </w:p>
  </w:endnote>
  <w:endnote w:type="continuationSeparator" w:id="0">
    <w:p w:rsidR="00E03054" w:rsidRDefault="00E0305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54" w:rsidRDefault="00E03054" w:rsidP="00143D7D">
      <w:pPr>
        <w:spacing w:after="0" w:line="240" w:lineRule="auto"/>
      </w:pPr>
      <w:r>
        <w:separator/>
      </w:r>
    </w:p>
  </w:footnote>
  <w:footnote w:type="continuationSeparator" w:id="0">
    <w:p w:rsidR="00E03054" w:rsidRDefault="00E03054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</w:t>
      </w:r>
      <w:proofErr w:type="spellStart"/>
      <w:r w:rsidR="00080AE4" w:rsidRPr="00080AE4">
        <w:t>Dz.U</w:t>
      </w:r>
      <w:proofErr w:type="spellEnd"/>
      <w:r w:rsidR="00080AE4" w:rsidRPr="00080AE4">
        <w:t>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3054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D4F0A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gov.pl/web/koronawi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B262-CDE3-4416-81B3-5643981E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joanna marciniak</cp:lastModifiedBy>
  <cp:revision>2</cp:revision>
  <cp:lastPrinted>2020-05-15T09:27:00Z</cp:lastPrinted>
  <dcterms:created xsi:type="dcterms:W3CDTF">2020-05-21T12:25:00Z</dcterms:created>
  <dcterms:modified xsi:type="dcterms:W3CDTF">2020-05-21T12:25:00Z</dcterms:modified>
</cp:coreProperties>
</file>